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3765"/>
      </w:tblGrid>
      <w:tr w:rsidR="0036708E" w:rsidRPr="0036708E" w:rsidTr="0036708E">
        <w:trPr>
          <w:trHeight w:val="450"/>
          <w:tblCellSpacing w:w="0" w:type="dxa"/>
          <w:jc w:val="center"/>
        </w:trPr>
        <w:tc>
          <w:tcPr>
            <w:tcW w:w="4275" w:type="dxa"/>
            <w:shd w:val="clear" w:color="auto" w:fill="F4F2F2"/>
            <w:hideMark/>
          </w:tcPr>
          <w:p w:rsidR="0036708E" w:rsidRPr="0036708E" w:rsidRDefault="0036708E" w:rsidP="0036708E">
            <w:pPr>
              <w:spacing w:after="0" w:line="240" w:lineRule="auto"/>
              <w:rPr>
                <w:rFonts w:ascii="Calibri" w:eastAsia="Calibri" w:hAnsi="Calibri" w:cs="Calibri"/>
                <w:lang w:eastAsia="fr-CH"/>
              </w:rPr>
            </w:pPr>
          </w:p>
        </w:tc>
        <w:tc>
          <w:tcPr>
            <w:tcW w:w="4290" w:type="dxa"/>
            <w:shd w:val="clear" w:color="auto" w:fill="F0F0F0"/>
            <w:hideMark/>
          </w:tcPr>
          <w:p w:rsidR="0036708E" w:rsidRPr="0036708E" w:rsidRDefault="0036708E" w:rsidP="0036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36708E" w:rsidRPr="0036708E" w:rsidTr="0036708E">
        <w:trPr>
          <w:trHeight w:val="450"/>
          <w:tblCellSpacing w:w="0" w:type="dxa"/>
          <w:jc w:val="center"/>
        </w:trPr>
        <w:tc>
          <w:tcPr>
            <w:tcW w:w="8895" w:type="dxa"/>
            <w:gridSpan w:val="2"/>
            <w:shd w:val="clear" w:color="auto" w:fill="F0F0F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36708E" w:rsidRPr="0036708E">
              <w:tc>
                <w:tcPr>
                  <w:tcW w:w="5000" w:type="pct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7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"/>
                    <w:gridCol w:w="6575"/>
                  </w:tblGrid>
                  <w:tr w:rsidR="0036708E" w:rsidRPr="0036708E">
                    <w:tc>
                      <w:tcPr>
                        <w:tcW w:w="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after="30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7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33"/>
                            <w:szCs w:val="33"/>
                            <w:lang w:eastAsia="fr-CH"/>
                          </w:rPr>
                          <w:t>DÉPART DE GENÈVE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lang w:eastAsia="fr-CH"/>
                          </w:rPr>
                          <w:t>Chili &amp; Ile de Pâques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16 jours / 15 nuits, du 21/11 au 6/12/2018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  <w:t>Circuit en groupe francophone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27"/>
                            <w:szCs w:val="27"/>
                            <w:lang w:eastAsia="fr-CH"/>
                          </w:rPr>
                          <w:t>CHF</w:t>
                        </w: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33"/>
                            <w:szCs w:val="33"/>
                            <w:lang w:eastAsia="fr-CH"/>
                          </w:rPr>
                          <w:t xml:space="preserve"> </w:t>
                        </w: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42"/>
                            <w:szCs w:val="42"/>
                            <w:lang w:eastAsia="fr-CH"/>
                          </w:rPr>
                          <w:t>6'950.-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t>Inclus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Vols internationaux et internes avec LATAM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Taxes d’aéroports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Guide francophone aux étapes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Pension complète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Logement en chambre double/individuelle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>•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 Frais de dossier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Documentation de voyage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t>Suppléments: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• 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>chambre individuelle: CHF 980.-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t>Prix par personne,</w:t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br/>
                          <w:t>valable pour un séjour de 16 jours/15 nuits.</w:t>
                        </w:r>
                        <w:r w:rsidRPr="0036708E">
                          <w:rPr>
                            <w:rFonts w:ascii="Arial" w:eastAsia="Calibri" w:hAnsi="Arial" w:cs="Arial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t>Non inclus</w:t>
                        </w: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24"/>
                            <w:szCs w:val="24"/>
                            <w:lang w:eastAsia="fr-CH"/>
                          </w:rPr>
                          <w:t>: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 pourboires • boissons durant les repas • équipement individuel • assurance individuelle obligatoire</w:t>
                        </w:r>
                        <w:r w:rsidRPr="0036708E">
                          <w:rPr>
                            <w:rFonts w:ascii="Arial" w:eastAsia="Calibri" w:hAnsi="Arial" w:cs="Arial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sz w:val="24"/>
                            <w:szCs w:val="24"/>
                            <w:lang w:eastAsia="fr-CH"/>
                          </w:rPr>
                          <w:br/>
                        </w:r>
                        <w:r w:rsidRPr="0036708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CH"/>
                          </w:rPr>
                          <w:t>Validité</w:t>
                        </w:r>
                        <w:r w:rsidRPr="0036708E">
                          <w:rPr>
                            <w:rFonts w:ascii="Arial" w:eastAsia="Calibri" w:hAnsi="Arial" w:cs="Arial"/>
                            <w:color w:val="000000"/>
                            <w:sz w:val="24"/>
                            <w:szCs w:val="24"/>
                            <w:lang w:eastAsia="fr-CH"/>
                          </w:rPr>
                          <w:t>:</w:t>
                        </w:r>
                        <w:r w:rsidRPr="0036708E">
                          <w:rPr>
                            <w:rFonts w:ascii="Arial" w:eastAsia="Calibri" w:hAnsi="Arial" w:cs="Arial"/>
                            <w:color w:val="696969"/>
                            <w:sz w:val="24"/>
                            <w:szCs w:val="24"/>
                            <w:lang w:eastAsia="fr-CH"/>
                          </w:rPr>
                          <w:t xml:space="preserve"> les “conditions générales de contrat et de voyage” de VT Vacances SA sont applicables.</w:t>
                        </w: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br/>
                          <w:t> </w:t>
                        </w:r>
                      </w:p>
                    </w:tc>
                  </w:tr>
                  <w:tr w:rsidR="0036708E" w:rsidRPr="0036708E">
                    <w:tc>
                      <w:tcPr>
                        <w:tcW w:w="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7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t> </w:t>
                        </w:r>
                      </w:p>
                    </w:tc>
                  </w:tr>
                  <w:tr w:rsidR="0036708E" w:rsidRPr="0036708E">
                    <w:tc>
                      <w:tcPr>
                        <w:tcW w:w="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7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6708E" w:rsidRPr="0036708E" w:rsidRDefault="0036708E" w:rsidP="0036708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</w:pPr>
                        <w:r w:rsidRPr="0036708E">
                          <w:rPr>
                            <w:rFonts w:ascii="Arial" w:eastAsia="Calibri" w:hAnsi="Arial" w:cs="Arial"/>
                            <w:sz w:val="17"/>
                            <w:szCs w:val="17"/>
                            <w:lang w:eastAsia="fr-CH"/>
                          </w:rPr>
                          <w:t> </w:t>
                        </w:r>
                      </w:p>
                    </w:tc>
                  </w:tr>
                </w:tbl>
                <w:p w:rsidR="0036708E" w:rsidRPr="0036708E" w:rsidRDefault="0036708E" w:rsidP="00367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H"/>
                    </w:rPr>
                  </w:pPr>
                </w:p>
              </w:tc>
            </w:tr>
          </w:tbl>
          <w:p w:rsidR="0036708E" w:rsidRPr="0036708E" w:rsidRDefault="0036708E" w:rsidP="0036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</w:tbl>
    <w:p w:rsidR="00FD130A" w:rsidRDefault="0036708E">
      <w:bookmarkStart w:id="0" w:name="_GoBack"/>
      <w:bookmarkEnd w:id="0"/>
      <w:r w:rsidRPr="0036708E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3D7C774" wp14:editId="2BB9E491">
            <wp:extent cx="5172075" cy="6181725"/>
            <wp:effectExtent l="0" t="0" r="9525" b="9525"/>
            <wp:docPr id="2" name="corporatelogo" descr="http://www.contact-mailing20.com/data/campaigns/264/22415/files/201868125611_2018BannerFem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logo" descr="http://www.contact-mailing20.com/data/campaigns/264/22415/files/201868125611_2018BannerFemin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E"/>
    <w:rsid w:val="0036708E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91C4-8AE2-4575-9FD0-EEA035A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Indalo - Robert</dc:creator>
  <cp:keywords/>
  <dc:description/>
  <cp:lastModifiedBy>Indalo - Robert</cp:lastModifiedBy>
  <cp:revision>1</cp:revision>
  <dcterms:created xsi:type="dcterms:W3CDTF">2018-07-05T07:57:00Z</dcterms:created>
  <dcterms:modified xsi:type="dcterms:W3CDTF">2018-07-05T07:59:00Z</dcterms:modified>
</cp:coreProperties>
</file>